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1CAA57B6" w:rsidR="00F93CB0" w:rsidRDefault="00B845C1" w:rsidP="00D921DE">
      <w:pPr>
        <w:tabs>
          <w:tab w:val="left" w:pos="8385"/>
          <w:tab w:val="left" w:pos="9360"/>
          <w:tab w:val="left" w:pos="10080"/>
          <w:tab w:val="center" w:pos="10800"/>
        </w:tabs>
      </w:pPr>
      <w:r>
        <w:rPr>
          <w:noProof/>
        </w:rPr>
        <w:drawing>
          <wp:anchor distT="0" distB="0" distL="114300" distR="114300" simplePos="0" relativeHeight="252307456" behindDoc="1" locked="0" layoutInCell="1" allowOverlap="1" wp14:anchorId="0175A3E0" wp14:editId="48118635">
            <wp:simplePos x="0" y="0"/>
            <wp:positionH relativeFrom="column">
              <wp:posOffset>4248150</wp:posOffset>
            </wp:positionH>
            <wp:positionV relativeFrom="paragraph">
              <wp:posOffset>-828675</wp:posOffset>
            </wp:positionV>
            <wp:extent cx="2560320" cy="2987040"/>
            <wp:effectExtent l="0" t="0" r="0" b="3810"/>
            <wp:wrapNone/>
            <wp:docPr id="1126584752" name="Picture 21" descr="A cartoon of two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84752" name="Picture 21" descr="A cartoon of two angel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sidR="00DC299D">
        <w:rPr>
          <w:noProof/>
        </w:rPr>
        <w:drawing>
          <wp:anchor distT="0" distB="0" distL="114300" distR="114300" simplePos="0" relativeHeight="252306432" behindDoc="1" locked="0" layoutInCell="1" allowOverlap="1" wp14:anchorId="23C17FF5" wp14:editId="09FBCF28">
            <wp:simplePos x="0" y="0"/>
            <wp:positionH relativeFrom="column">
              <wp:posOffset>-276225</wp:posOffset>
            </wp:positionH>
            <wp:positionV relativeFrom="paragraph">
              <wp:posOffset>-833120</wp:posOffset>
            </wp:positionV>
            <wp:extent cx="4480560" cy="2913565"/>
            <wp:effectExtent l="0" t="0" r="0" b="1270"/>
            <wp:wrapNone/>
            <wp:docPr id="1570231479" name="Picture 20" descr="A religious art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1479" name="Picture 20" descr="A religious art with a blu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9B38746">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DE05B56" w14:textId="77777777" w:rsidR="00FD4DB3" w:rsidRPr="00703667" w:rsidRDefault="00FD4DB3" w:rsidP="00FD4DB3">
                            <w:pPr>
                              <w:spacing w:after="0" w:line="240" w:lineRule="auto"/>
                              <w:rPr>
                                <w:rFonts w:ascii="Times New Roman" w:eastAsia="MS Mincho" w:hAnsi="Times New Roman"/>
                                <w:b/>
                                <w:kern w:val="0"/>
                                <w:sz w:val="24"/>
                                <w:szCs w:val="24"/>
                                <w:lang w:val="es-MX"/>
                              </w:rPr>
                            </w:pPr>
                            <w:r w:rsidRPr="00703667">
                              <w:rPr>
                                <w:rFonts w:ascii="Times New Roman" w:eastAsia="MS Mincho" w:hAnsi="Times New Roman"/>
                                <w:b/>
                                <w:kern w:val="0"/>
                                <w:sz w:val="24"/>
                                <w:szCs w:val="24"/>
                                <w:lang w:val="es-MX"/>
                              </w:rPr>
                              <w:t xml:space="preserve">27 de </w:t>
                            </w:r>
                            <w:r>
                              <w:rPr>
                                <w:rFonts w:ascii="Times New Roman" w:eastAsia="MS Mincho" w:hAnsi="Times New Roman"/>
                                <w:b/>
                                <w:kern w:val="0"/>
                                <w:sz w:val="24"/>
                                <w:szCs w:val="24"/>
                                <w:lang w:val="es-MX"/>
                              </w:rPr>
                              <w:t>a</w:t>
                            </w:r>
                            <w:r w:rsidRPr="00703667">
                              <w:rPr>
                                <w:rFonts w:ascii="Times New Roman" w:eastAsia="MS Mincho" w:hAnsi="Times New Roman"/>
                                <w:b/>
                                <w:kern w:val="0"/>
                                <w:sz w:val="24"/>
                                <w:szCs w:val="24"/>
                                <w:lang w:val="es-MX"/>
                              </w:rPr>
                              <w:t>bril de 2025</w:t>
                            </w:r>
                          </w:p>
                          <w:p w14:paraId="431CADBC" w14:textId="77777777" w:rsidR="00FD4DB3" w:rsidRPr="00703667" w:rsidRDefault="00FD4DB3" w:rsidP="00FD4DB3">
                            <w:pPr>
                              <w:spacing w:after="0" w:line="240" w:lineRule="auto"/>
                              <w:rPr>
                                <w:rFonts w:ascii="Times New Roman" w:eastAsia="MS Mincho" w:hAnsi="Times New Roman"/>
                                <w:b/>
                                <w:kern w:val="0"/>
                                <w:sz w:val="24"/>
                                <w:szCs w:val="24"/>
                                <w:lang w:val="es-MX"/>
                              </w:rPr>
                            </w:pPr>
                            <w:r w:rsidRPr="00703667">
                              <w:rPr>
                                <w:rFonts w:ascii="Times New Roman" w:eastAsia="MS Mincho" w:hAnsi="Times New Roman"/>
                                <w:b/>
                                <w:kern w:val="0"/>
                                <w:sz w:val="24"/>
                                <w:szCs w:val="24"/>
                                <w:lang w:val="es-MX"/>
                              </w:rPr>
                              <w:t>II Domingo de Pascua (Divina Misericordia)</w:t>
                            </w:r>
                          </w:p>
                          <w:p w14:paraId="0161C4A6" w14:textId="77777777" w:rsidR="00FD4DB3" w:rsidRPr="00FD4DB3" w:rsidRDefault="00FD4DB3" w:rsidP="00FD4DB3">
                            <w:pPr>
                              <w:tabs>
                                <w:tab w:val="left" w:pos="1260"/>
                              </w:tabs>
                              <w:rPr>
                                <w:rFonts w:ascii="Times New Roman" w:hAnsi="Times New Roman"/>
                                <w:iCs/>
                                <w:sz w:val="24"/>
                                <w:szCs w:val="24"/>
                                <w:lang w:val="es-MX"/>
                              </w:rPr>
                            </w:pPr>
                            <w:r w:rsidRPr="00FD4DB3">
                              <w:rPr>
                                <w:rFonts w:ascii="Times New Roman" w:hAnsi="Times New Roman"/>
                                <w:iCs/>
                                <w:sz w:val="24"/>
                                <w:szCs w:val="24"/>
                                <w:lang w:val="es-MX"/>
                              </w:rPr>
                              <w:t xml:space="preserve">Hoy es Domingo de la Misericordia; celebramos la gran misericordia de Dios al darnos a su Hijo para que nos salvara por medio de su vida, pasión, muerte y resurrección.  El Catecismo de la Iglesia Católica, en su numeral 1225, nos lo explica de la siguiente manera: </w:t>
                            </w:r>
                            <w:r w:rsidRPr="00FD4DB3">
                              <w:rPr>
                                <w:rFonts w:ascii="Times New Roman" w:hAnsi="Times New Roman"/>
                                <w:i/>
                                <w:sz w:val="24"/>
                                <w:szCs w:val="24"/>
                                <w:lang w:val="es-MX"/>
                              </w:rPr>
                              <w:t xml:space="preserve">“La sangre y el agua que brotaron del costado traspasado de Jesús crucificado (ver Juan 19:34) son figuras del Bautismo y de la Eucaristía, sacramento de vida nueva (ver 1 Juan 5:6-8): desde entonces, es posible ‘nacer del agua y del Espíritu’ para entrar en el Reino de Dios (ver Juan 3:5). </w:t>
                            </w:r>
                            <w:r w:rsidRPr="00FD4DB3">
                              <w:rPr>
                                <w:rFonts w:ascii="Times New Roman" w:hAnsi="Times New Roman"/>
                                <w:iCs/>
                                <w:sz w:val="24"/>
                                <w:szCs w:val="24"/>
                                <w:lang w:val="es-MX"/>
                              </w:rPr>
                              <w:t xml:space="preserve">Con la Pasión, Muerte y Resurrección, se derramó su Misericordia. Por eso, hoy cantemos, llenos de alegría y esperanza, el Salmo 117: ¡La misericordia del Señor es eterna. ¡Aleluya! </w:t>
                            </w:r>
                          </w:p>
                          <w:p w14:paraId="1EC1BDE4" w14:textId="77777777" w:rsidR="00FD4DB3" w:rsidRPr="00FD4DB3" w:rsidRDefault="00FD4DB3" w:rsidP="00FD4DB3">
                            <w:pPr>
                              <w:tabs>
                                <w:tab w:val="left" w:pos="1260"/>
                              </w:tabs>
                              <w:rPr>
                                <w:rFonts w:ascii="Times New Roman" w:hAnsi="Times New Roman"/>
                                <w:iCs/>
                                <w:sz w:val="24"/>
                                <w:szCs w:val="24"/>
                                <w:lang w:val="es-MX"/>
                              </w:rPr>
                            </w:pPr>
                            <w:r w:rsidRPr="00FD4DB3">
                              <w:rPr>
                                <w:rFonts w:ascii="Times New Roman" w:hAnsi="Times New Roman"/>
                                <w:iCs/>
                                <w:sz w:val="24"/>
                                <w:szCs w:val="24"/>
                                <w:lang w:val="es-MX"/>
                              </w:rPr>
                              <w:t xml:space="preserve">Señor, para dar un sincero testimonio de tu resurrección, enséñame a ser dócil como Tú lo fuiste en tu vida terrena, y principalmente en la cruz. Encontrarnos y reconciliarnos es el mensaje que el Evangelio nos trae en este segundo Domingo de Pascua. Nos narra, también, la falta de fe de Tomás, de su incredulidad al recibir la noticia de que el Señor había resucitado. Tuvo que verlo y tocarlo para comprender toda la misericordia de Dios viva en Jesús: </w:t>
                            </w:r>
                            <w:r w:rsidRPr="00FD4DB3">
                              <w:rPr>
                                <w:rFonts w:ascii="Times New Roman" w:hAnsi="Times New Roman"/>
                                <w:i/>
                                <w:sz w:val="24"/>
                                <w:szCs w:val="24"/>
                                <w:lang w:val="es-MX"/>
                              </w:rPr>
                              <w:t>“</w:t>
                            </w:r>
                            <w:proofErr w:type="gramStart"/>
                            <w:r w:rsidRPr="00FD4DB3">
                              <w:rPr>
                                <w:rFonts w:ascii="Times New Roman" w:hAnsi="Times New Roman"/>
                                <w:i/>
                                <w:sz w:val="24"/>
                                <w:szCs w:val="24"/>
                                <w:lang w:val="es-MX"/>
                              </w:rPr>
                              <w:t>Señor mío y Dios mío</w:t>
                            </w:r>
                            <w:proofErr w:type="gramEnd"/>
                            <w:r w:rsidRPr="00FD4DB3">
                              <w:rPr>
                                <w:rFonts w:ascii="Times New Roman" w:hAnsi="Times New Roman"/>
                                <w:i/>
                                <w:sz w:val="24"/>
                                <w:szCs w:val="24"/>
                                <w:lang w:val="es-MX"/>
                              </w:rPr>
                              <w:t xml:space="preserve">” (Juan 20:28). </w:t>
                            </w:r>
                            <w:r w:rsidRPr="00FD4DB3">
                              <w:rPr>
                                <w:rFonts w:ascii="Times New Roman" w:hAnsi="Times New Roman"/>
                                <w:iCs/>
                                <w:sz w:val="24"/>
                                <w:szCs w:val="24"/>
                                <w:lang w:val="es-MX"/>
                              </w:rPr>
                              <w:t xml:space="preserve">Y ahora, nosotros tenemos la dicha de creer sin ver. Y Jesús nos llama dichosos por eso. Pero, a la vez, debemos de madurar en la fe y eso se logra pidiendo al Espíritu Santo que nos ayude a comprender los misterios del Jesús glorioso que serán lo definitivo para todos. </w:t>
                            </w:r>
                            <w:r w:rsidRPr="00FD4DB3">
                              <w:rPr>
                                <w:rFonts w:ascii="Times New Roman" w:hAnsi="Times New Roman"/>
                                <w:i/>
                                <w:sz w:val="24"/>
                                <w:szCs w:val="24"/>
                                <w:lang w:val="es-MX"/>
                              </w:rPr>
                              <w:t xml:space="preserve">  </w:t>
                            </w:r>
                            <w:r w:rsidRPr="00FD4DB3">
                              <w:rPr>
                                <w:rFonts w:ascii="Times New Roman" w:hAnsi="Times New Roman"/>
                                <w:iCs/>
                                <w:sz w:val="24"/>
                                <w:szCs w:val="24"/>
                                <w:lang w:val="es-MX"/>
                              </w:rPr>
                              <w:t xml:space="preserve">          </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DE05B56" w14:textId="77777777" w:rsidR="00FD4DB3" w:rsidRPr="00703667" w:rsidRDefault="00FD4DB3" w:rsidP="00FD4DB3">
                      <w:pPr>
                        <w:spacing w:after="0" w:line="240" w:lineRule="auto"/>
                        <w:rPr>
                          <w:rFonts w:ascii="Times New Roman" w:eastAsia="MS Mincho" w:hAnsi="Times New Roman"/>
                          <w:b/>
                          <w:kern w:val="0"/>
                          <w:sz w:val="24"/>
                          <w:szCs w:val="24"/>
                          <w:lang w:val="es-MX"/>
                        </w:rPr>
                      </w:pPr>
                      <w:r w:rsidRPr="00703667">
                        <w:rPr>
                          <w:rFonts w:ascii="Times New Roman" w:eastAsia="MS Mincho" w:hAnsi="Times New Roman"/>
                          <w:b/>
                          <w:kern w:val="0"/>
                          <w:sz w:val="24"/>
                          <w:szCs w:val="24"/>
                          <w:lang w:val="es-MX"/>
                        </w:rPr>
                        <w:t xml:space="preserve">27 de </w:t>
                      </w:r>
                      <w:r>
                        <w:rPr>
                          <w:rFonts w:ascii="Times New Roman" w:eastAsia="MS Mincho" w:hAnsi="Times New Roman"/>
                          <w:b/>
                          <w:kern w:val="0"/>
                          <w:sz w:val="24"/>
                          <w:szCs w:val="24"/>
                          <w:lang w:val="es-MX"/>
                        </w:rPr>
                        <w:t>a</w:t>
                      </w:r>
                      <w:r w:rsidRPr="00703667">
                        <w:rPr>
                          <w:rFonts w:ascii="Times New Roman" w:eastAsia="MS Mincho" w:hAnsi="Times New Roman"/>
                          <w:b/>
                          <w:kern w:val="0"/>
                          <w:sz w:val="24"/>
                          <w:szCs w:val="24"/>
                          <w:lang w:val="es-MX"/>
                        </w:rPr>
                        <w:t>bril de 2025</w:t>
                      </w:r>
                    </w:p>
                    <w:p w14:paraId="431CADBC" w14:textId="77777777" w:rsidR="00FD4DB3" w:rsidRPr="00703667" w:rsidRDefault="00FD4DB3" w:rsidP="00FD4DB3">
                      <w:pPr>
                        <w:spacing w:after="0" w:line="240" w:lineRule="auto"/>
                        <w:rPr>
                          <w:rFonts w:ascii="Times New Roman" w:eastAsia="MS Mincho" w:hAnsi="Times New Roman"/>
                          <w:b/>
                          <w:kern w:val="0"/>
                          <w:sz w:val="24"/>
                          <w:szCs w:val="24"/>
                          <w:lang w:val="es-MX"/>
                        </w:rPr>
                      </w:pPr>
                      <w:r w:rsidRPr="00703667">
                        <w:rPr>
                          <w:rFonts w:ascii="Times New Roman" w:eastAsia="MS Mincho" w:hAnsi="Times New Roman"/>
                          <w:b/>
                          <w:kern w:val="0"/>
                          <w:sz w:val="24"/>
                          <w:szCs w:val="24"/>
                          <w:lang w:val="es-MX"/>
                        </w:rPr>
                        <w:t>II Domingo de Pascua (Divina Misericordia)</w:t>
                      </w:r>
                    </w:p>
                    <w:p w14:paraId="0161C4A6" w14:textId="77777777" w:rsidR="00FD4DB3" w:rsidRPr="00FD4DB3" w:rsidRDefault="00FD4DB3" w:rsidP="00FD4DB3">
                      <w:pPr>
                        <w:tabs>
                          <w:tab w:val="left" w:pos="1260"/>
                        </w:tabs>
                        <w:rPr>
                          <w:rFonts w:ascii="Times New Roman" w:hAnsi="Times New Roman"/>
                          <w:iCs/>
                          <w:sz w:val="24"/>
                          <w:szCs w:val="24"/>
                          <w:lang w:val="es-MX"/>
                        </w:rPr>
                      </w:pPr>
                      <w:r w:rsidRPr="00FD4DB3">
                        <w:rPr>
                          <w:rFonts w:ascii="Times New Roman" w:hAnsi="Times New Roman"/>
                          <w:iCs/>
                          <w:sz w:val="24"/>
                          <w:szCs w:val="24"/>
                          <w:lang w:val="es-MX"/>
                        </w:rPr>
                        <w:t xml:space="preserve">Hoy es Domingo de la Misericordia; celebramos la gran misericordia de Dios al darnos a su Hijo para que nos salvara por medio de su vida, pasión, muerte y resurrección.  El Catecismo de la Iglesia Católica, en su numeral 1225, nos lo explica de la siguiente manera: </w:t>
                      </w:r>
                      <w:r w:rsidRPr="00FD4DB3">
                        <w:rPr>
                          <w:rFonts w:ascii="Times New Roman" w:hAnsi="Times New Roman"/>
                          <w:i/>
                          <w:sz w:val="24"/>
                          <w:szCs w:val="24"/>
                          <w:lang w:val="es-MX"/>
                        </w:rPr>
                        <w:t xml:space="preserve">“La sangre y el agua que brotaron del costado traspasado de Jesús crucificado (ver Juan 19:34) son figuras del Bautismo y de la Eucaristía, sacramento de vida nueva (ver 1 Juan 5:6-8): desde entonces, es posible ‘nacer del agua y del Espíritu’ para entrar en el Reino de Dios (ver Juan 3:5). </w:t>
                      </w:r>
                      <w:r w:rsidRPr="00FD4DB3">
                        <w:rPr>
                          <w:rFonts w:ascii="Times New Roman" w:hAnsi="Times New Roman"/>
                          <w:iCs/>
                          <w:sz w:val="24"/>
                          <w:szCs w:val="24"/>
                          <w:lang w:val="es-MX"/>
                        </w:rPr>
                        <w:t xml:space="preserve">Con la Pasión, Muerte y Resurrección, se derramó su Misericordia. Por eso, hoy cantemos, llenos de alegría y esperanza, el Salmo 117: ¡La misericordia del Señor es eterna. ¡Aleluya! </w:t>
                      </w:r>
                    </w:p>
                    <w:p w14:paraId="1EC1BDE4" w14:textId="77777777" w:rsidR="00FD4DB3" w:rsidRPr="00FD4DB3" w:rsidRDefault="00FD4DB3" w:rsidP="00FD4DB3">
                      <w:pPr>
                        <w:tabs>
                          <w:tab w:val="left" w:pos="1260"/>
                        </w:tabs>
                        <w:rPr>
                          <w:rFonts w:ascii="Times New Roman" w:hAnsi="Times New Roman"/>
                          <w:iCs/>
                          <w:sz w:val="24"/>
                          <w:szCs w:val="24"/>
                          <w:lang w:val="es-MX"/>
                        </w:rPr>
                      </w:pPr>
                      <w:r w:rsidRPr="00FD4DB3">
                        <w:rPr>
                          <w:rFonts w:ascii="Times New Roman" w:hAnsi="Times New Roman"/>
                          <w:iCs/>
                          <w:sz w:val="24"/>
                          <w:szCs w:val="24"/>
                          <w:lang w:val="es-MX"/>
                        </w:rPr>
                        <w:t xml:space="preserve">Señor, para dar un sincero testimonio de tu resurrección, enséñame a ser dócil como Tú lo fuiste en tu vida terrena, y principalmente en la cruz. Encontrarnos y reconciliarnos es el mensaje que el Evangelio nos trae en este segundo Domingo de Pascua. Nos narra, también, la falta de fe de Tomás, de su incredulidad al recibir la noticia de que el Señor había resucitado. Tuvo que verlo y tocarlo para comprender toda la misericordia de Dios viva en Jesús: </w:t>
                      </w:r>
                      <w:r w:rsidRPr="00FD4DB3">
                        <w:rPr>
                          <w:rFonts w:ascii="Times New Roman" w:hAnsi="Times New Roman"/>
                          <w:i/>
                          <w:sz w:val="24"/>
                          <w:szCs w:val="24"/>
                          <w:lang w:val="es-MX"/>
                        </w:rPr>
                        <w:t>“</w:t>
                      </w:r>
                      <w:proofErr w:type="gramStart"/>
                      <w:r w:rsidRPr="00FD4DB3">
                        <w:rPr>
                          <w:rFonts w:ascii="Times New Roman" w:hAnsi="Times New Roman"/>
                          <w:i/>
                          <w:sz w:val="24"/>
                          <w:szCs w:val="24"/>
                          <w:lang w:val="es-MX"/>
                        </w:rPr>
                        <w:t>Señor mío y Dios mío</w:t>
                      </w:r>
                      <w:proofErr w:type="gramEnd"/>
                      <w:r w:rsidRPr="00FD4DB3">
                        <w:rPr>
                          <w:rFonts w:ascii="Times New Roman" w:hAnsi="Times New Roman"/>
                          <w:i/>
                          <w:sz w:val="24"/>
                          <w:szCs w:val="24"/>
                          <w:lang w:val="es-MX"/>
                        </w:rPr>
                        <w:t xml:space="preserve">” (Juan 20:28). </w:t>
                      </w:r>
                      <w:r w:rsidRPr="00FD4DB3">
                        <w:rPr>
                          <w:rFonts w:ascii="Times New Roman" w:hAnsi="Times New Roman"/>
                          <w:iCs/>
                          <w:sz w:val="24"/>
                          <w:szCs w:val="24"/>
                          <w:lang w:val="es-MX"/>
                        </w:rPr>
                        <w:t xml:space="preserve">Y ahora, nosotros tenemos la dicha de creer sin ver. Y Jesús nos llama dichosos por eso. Pero, a la vez, debemos de madurar en la fe y eso se logra pidiendo al Espíritu Santo que nos ayude a comprender los misterios del Jesús glorioso que serán lo definitivo para todos. </w:t>
                      </w:r>
                      <w:r w:rsidRPr="00FD4DB3">
                        <w:rPr>
                          <w:rFonts w:ascii="Times New Roman" w:hAnsi="Times New Roman"/>
                          <w:i/>
                          <w:sz w:val="24"/>
                          <w:szCs w:val="24"/>
                          <w:lang w:val="es-MX"/>
                        </w:rPr>
                        <w:t xml:space="preserve">  </w:t>
                      </w:r>
                      <w:r w:rsidRPr="00FD4DB3">
                        <w:rPr>
                          <w:rFonts w:ascii="Times New Roman" w:hAnsi="Times New Roman"/>
                          <w:iCs/>
                          <w:sz w:val="24"/>
                          <w:szCs w:val="24"/>
                          <w:lang w:val="es-MX"/>
                        </w:rPr>
                        <w:t xml:space="preserve">          </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6CB15D3"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 xml:space="preserve">April 27, 2025 </w:t>
                            </w:r>
                          </w:p>
                          <w:p w14:paraId="28111885"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2</w:t>
                            </w:r>
                            <w:r w:rsidRPr="00191489">
                              <w:rPr>
                                <w:b/>
                                <w:bCs/>
                                <w:color w:val="000000"/>
                                <w:sz w:val="22"/>
                                <w:szCs w:val="22"/>
                                <w:vertAlign w:val="superscript"/>
                              </w:rPr>
                              <w:t>nd</w:t>
                            </w:r>
                            <w:r w:rsidRPr="00191489">
                              <w:rPr>
                                <w:b/>
                                <w:bCs/>
                                <w:color w:val="000000"/>
                                <w:sz w:val="22"/>
                                <w:szCs w:val="22"/>
                              </w:rPr>
                              <w:t xml:space="preserve"> Sunday of Easter</w:t>
                            </w:r>
                          </w:p>
                          <w:p w14:paraId="32E66A21"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John 20:19-31</w:t>
                            </w:r>
                          </w:p>
                          <w:p w14:paraId="4C823639" w14:textId="77777777" w:rsidR="001F5A9A" w:rsidRPr="00191489" w:rsidRDefault="001F5A9A" w:rsidP="001F5A9A">
                            <w:pPr>
                              <w:pStyle w:val="NormalWeb"/>
                              <w:spacing w:before="0" w:beforeAutospacing="0" w:after="0" w:afterAutospacing="0"/>
                              <w:rPr>
                                <w:color w:val="000000"/>
                                <w:sz w:val="22"/>
                                <w:szCs w:val="22"/>
                              </w:rPr>
                            </w:pPr>
                          </w:p>
                          <w:p w14:paraId="3A67186D"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 xml:space="preserve">It’s common for Catholics to hear the question, “Why do I have to go to a priest to have my sins forgiven?” I’ve never liked that question because not only is it clunky (confession is the ordinary way for the pardoning of serious sins, not lesser ones). But it misses the larger context: the wonderful origins of the sacrament itself. And this context is deeply Jewish. </w:t>
                            </w:r>
                          </w:p>
                          <w:p w14:paraId="2020E0C5" w14:textId="77777777" w:rsidR="001F5A9A" w:rsidRPr="00191489" w:rsidRDefault="001F5A9A" w:rsidP="001F5A9A">
                            <w:pPr>
                              <w:spacing w:after="0"/>
                              <w:rPr>
                                <w:rFonts w:ascii="Times New Roman" w:eastAsia="Times New Roman" w:hAnsi="Times New Roman"/>
                                <w:color w:val="000000"/>
                              </w:rPr>
                            </w:pPr>
                          </w:p>
                          <w:p w14:paraId="285BB0DF"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 xml:space="preserve">Ancient Jews associated forgiveness of sins with priests offering sacrifices in the Jerusalem temple. It was a solemn, public, and tangible way to access God’s mercy. </w:t>
                            </w:r>
                            <w:proofErr w:type="gramStart"/>
                            <w:r w:rsidRPr="00191489">
                              <w:rPr>
                                <w:rFonts w:ascii="Times New Roman" w:eastAsia="Times New Roman" w:hAnsi="Times New Roman"/>
                                <w:color w:val="000000"/>
                              </w:rPr>
                              <w:t>So</w:t>
                            </w:r>
                            <w:proofErr w:type="gramEnd"/>
                            <w:r w:rsidRPr="00191489">
                              <w:rPr>
                                <w:rFonts w:ascii="Times New Roman" w:eastAsia="Times New Roman" w:hAnsi="Times New Roman"/>
                                <w:color w:val="000000"/>
                              </w:rPr>
                              <w:t xml:space="preserve"> when the risen Jesus breathes on the Apostles and says, </w:t>
                            </w:r>
                            <w:r w:rsidRPr="00191489">
                              <w:rPr>
                                <w:rFonts w:ascii="Times New Roman" w:eastAsia="Times New Roman" w:hAnsi="Times New Roman"/>
                                <w:b/>
                                <w:bCs/>
                                <w:color w:val="000000"/>
                              </w:rPr>
                              <w:t>“Whose sins you forgive are forgiven them, and whose sins you retain are retained” (John 20:23)</w:t>
                            </w:r>
                            <w:r w:rsidRPr="00191489">
                              <w:rPr>
                                <w:rFonts w:ascii="Times New Roman" w:eastAsia="Times New Roman" w:hAnsi="Times New Roman"/>
                                <w:color w:val="000000"/>
                              </w:rPr>
                              <w:t xml:space="preserve">, the upshot is remarkable: he is the new </w:t>
                            </w:r>
                            <w:proofErr w:type="gramStart"/>
                            <w:r w:rsidRPr="00191489">
                              <w:rPr>
                                <w:rFonts w:ascii="Times New Roman" w:eastAsia="Times New Roman" w:hAnsi="Times New Roman"/>
                                <w:color w:val="000000"/>
                              </w:rPr>
                              <w:t>temple</w:t>
                            </w:r>
                            <w:proofErr w:type="gramEnd"/>
                            <w:r w:rsidRPr="00191489">
                              <w:rPr>
                                <w:rFonts w:ascii="Times New Roman" w:eastAsia="Times New Roman" w:hAnsi="Times New Roman"/>
                                <w:color w:val="000000"/>
                              </w:rPr>
                              <w:t xml:space="preserve"> and his Apostles are the new priests. Jerusalem is no longer the place to find forgiveness from sin. Jesus’ body, the Church, is. </w:t>
                            </w:r>
                          </w:p>
                          <w:p w14:paraId="609D238A" w14:textId="77777777" w:rsidR="001F5A9A" w:rsidRPr="00191489" w:rsidRDefault="001F5A9A" w:rsidP="001F5A9A">
                            <w:pPr>
                              <w:spacing w:after="0"/>
                              <w:rPr>
                                <w:rFonts w:ascii="Times New Roman" w:eastAsia="Times New Roman" w:hAnsi="Times New Roman"/>
                                <w:color w:val="000000"/>
                              </w:rPr>
                            </w:pPr>
                          </w:p>
                          <w:p w14:paraId="07695EBF"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So why should we go to the Sacrament of Confession? For the same reason ancient Jews went to the temple in Jerusalem: to experience the intimacy, joy, and life-giving power of God’s eternal forgiveness.    </w:t>
                            </w:r>
                          </w:p>
                          <w:p w14:paraId="7064714B" w14:textId="77777777" w:rsidR="001F5A9A" w:rsidRPr="00191489" w:rsidRDefault="001F5A9A" w:rsidP="001F5A9A">
                            <w:pPr>
                              <w:spacing w:after="0"/>
                              <w:rPr>
                                <w:rFonts w:ascii="Times New Roman" w:hAnsi="Times New Roman"/>
                              </w:rPr>
                            </w:pPr>
                          </w:p>
                          <w:p w14:paraId="585B3505" w14:textId="77777777" w:rsidR="001F5A9A" w:rsidRPr="00191489" w:rsidRDefault="001F5A9A" w:rsidP="001F5A9A">
                            <w:pPr>
                              <w:spacing w:after="0"/>
                              <w:rPr>
                                <w:rFonts w:ascii="Times New Roman" w:hAnsi="Times New Roman"/>
                                <w:i/>
                                <w:iCs/>
                              </w:rPr>
                            </w:pPr>
                            <w:r w:rsidRPr="00191489">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6CB15D3"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 xml:space="preserve">April 27, 2025 </w:t>
                      </w:r>
                    </w:p>
                    <w:p w14:paraId="28111885"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2</w:t>
                      </w:r>
                      <w:r w:rsidRPr="00191489">
                        <w:rPr>
                          <w:b/>
                          <w:bCs/>
                          <w:color w:val="000000"/>
                          <w:sz w:val="22"/>
                          <w:szCs w:val="22"/>
                          <w:vertAlign w:val="superscript"/>
                        </w:rPr>
                        <w:t>nd</w:t>
                      </w:r>
                      <w:r w:rsidRPr="00191489">
                        <w:rPr>
                          <w:b/>
                          <w:bCs/>
                          <w:color w:val="000000"/>
                          <w:sz w:val="22"/>
                          <w:szCs w:val="22"/>
                        </w:rPr>
                        <w:t xml:space="preserve"> Sunday of Easter</w:t>
                      </w:r>
                    </w:p>
                    <w:p w14:paraId="32E66A21" w14:textId="77777777" w:rsidR="001F5A9A" w:rsidRPr="00191489" w:rsidRDefault="001F5A9A" w:rsidP="001F5A9A">
                      <w:pPr>
                        <w:pStyle w:val="NormalWeb"/>
                        <w:spacing w:before="0" w:beforeAutospacing="0" w:after="0" w:afterAutospacing="0"/>
                        <w:rPr>
                          <w:b/>
                          <w:bCs/>
                          <w:color w:val="000000"/>
                          <w:sz w:val="22"/>
                          <w:szCs w:val="22"/>
                        </w:rPr>
                      </w:pPr>
                      <w:r w:rsidRPr="00191489">
                        <w:rPr>
                          <w:b/>
                          <w:bCs/>
                          <w:color w:val="000000"/>
                          <w:sz w:val="22"/>
                          <w:szCs w:val="22"/>
                        </w:rPr>
                        <w:t>John 20:19-31</w:t>
                      </w:r>
                    </w:p>
                    <w:p w14:paraId="4C823639" w14:textId="77777777" w:rsidR="001F5A9A" w:rsidRPr="00191489" w:rsidRDefault="001F5A9A" w:rsidP="001F5A9A">
                      <w:pPr>
                        <w:pStyle w:val="NormalWeb"/>
                        <w:spacing w:before="0" w:beforeAutospacing="0" w:after="0" w:afterAutospacing="0"/>
                        <w:rPr>
                          <w:color w:val="000000"/>
                          <w:sz w:val="22"/>
                          <w:szCs w:val="22"/>
                        </w:rPr>
                      </w:pPr>
                    </w:p>
                    <w:p w14:paraId="3A67186D"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 xml:space="preserve">It’s common for Catholics to hear the question, “Why do I have to go to a priest to have my sins forgiven?” I’ve never liked that question because not only is it clunky (confession is the ordinary way for the pardoning of serious sins, not lesser ones). But it misses the larger context: the wonderful origins of the sacrament itself. And this context is deeply Jewish. </w:t>
                      </w:r>
                    </w:p>
                    <w:p w14:paraId="2020E0C5" w14:textId="77777777" w:rsidR="001F5A9A" w:rsidRPr="00191489" w:rsidRDefault="001F5A9A" w:rsidP="001F5A9A">
                      <w:pPr>
                        <w:spacing w:after="0"/>
                        <w:rPr>
                          <w:rFonts w:ascii="Times New Roman" w:eastAsia="Times New Roman" w:hAnsi="Times New Roman"/>
                          <w:color w:val="000000"/>
                        </w:rPr>
                      </w:pPr>
                    </w:p>
                    <w:p w14:paraId="285BB0DF"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 xml:space="preserve">Ancient Jews associated forgiveness of sins with priests offering sacrifices in the Jerusalem temple. It was a solemn, public, and tangible way to access God’s mercy. </w:t>
                      </w:r>
                      <w:proofErr w:type="gramStart"/>
                      <w:r w:rsidRPr="00191489">
                        <w:rPr>
                          <w:rFonts w:ascii="Times New Roman" w:eastAsia="Times New Roman" w:hAnsi="Times New Roman"/>
                          <w:color w:val="000000"/>
                        </w:rPr>
                        <w:t>So</w:t>
                      </w:r>
                      <w:proofErr w:type="gramEnd"/>
                      <w:r w:rsidRPr="00191489">
                        <w:rPr>
                          <w:rFonts w:ascii="Times New Roman" w:eastAsia="Times New Roman" w:hAnsi="Times New Roman"/>
                          <w:color w:val="000000"/>
                        </w:rPr>
                        <w:t xml:space="preserve"> when the risen Jesus breathes on the Apostles and says, </w:t>
                      </w:r>
                      <w:r w:rsidRPr="00191489">
                        <w:rPr>
                          <w:rFonts w:ascii="Times New Roman" w:eastAsia="Times New Roman" w:hAnsi="Times New Roman"/>
                          <w:b/>
                          <w:bCs/>
                          <w:color w:val="000000"/>
                        </w:rPr>
                        <w:t>“Whose sins you forgive are forgiven them, and whose sins you retain are retained” (John 20:23)</w:t>
                      </w:r>
                      <w:r w:rsidRPr="00191489">
                        <w:rPr>
                          <w:rFonts w:ascii="Times New Roman" w:eastAsia="Times New Roman" w:hAnsi="Times New Roman"/>
                          <w:color w:val="000000"/>
                        </w:rPr>
                        <w:t xml:space="preserve">, the upshot is remarkable: he is the new temple and his Apostles are the new priests. Jerusalem is no longer the place to find forgiveness from sin. Jesus’ body, the Church, is. </w:t>
                      </w:r>
                    </w:p>
                    <w:p w14:paraId="609D238A" w14:textId="77777777" w:rsidR="001F5A9A" w:rsidRPr="00191489" w:rsidRDefault="001F5A9A" w:rsidP="001F5A9A">
                      <w:pPr>
                        <w:spacing w:after="0"/>
                        <w:rPr>
                          <w:rFonts w:ascii="Times New Roman" w:eastAsia="Times New Roman" w:hAnsi="Times New Roman"/>
                          <w:color w:val="000000"/>
                        </w:rPr>
                      </w:pPr>
                    </w:p>
                    <w:p w14:paraId="07695EBF" w14:textId="77777777" w:rsidR="001F5A9A" w:rsidRPr="00191489" w:rsidRDefault="001F5A9A" w:rsidP="001F5A9A">
                      <w:pPr>
                        <w:spacing w:after="0"/>
                        <w:rPr>
                          <w:rFonts w:ascii="Times New Roman" w:eastAsia="Times New Roman" w:hAnsi="Times New Roman"/>
                          <w:color w:val="000000"/>
                        </w:rPr>
                      </w:pPr>
                      <w:r w:rsidRPr="00191489">
                        <w:rPr>
                          <w:rFonts w:ascii="Times New Roman" w:eastAsia="Times New Roman" w:hAnsi="Times New Roman"/>
                          <w:color w:val="000000"/>
                        </w:rPr>
                        <w:t>So why should we go to the Sacrament of Confession? For the same reason ancient Jews went to the temple in Jerusalem: to experience the intimacy, joy, and life-giving power of God’s eternal forgiveness.    </w:t>
                      </w:r>
                    </w:p>
                    <w:p w14:paraId="7064714B" w14:textId="77777777" w:rsidR="001F5A9A" w:rsidRPr="00191489" w:rsidRDefault="001F5A9A" w:rsidP="001F5A9A">
                      <w:pPr>
                        <w:spacing w:after="0"/>
                        <w:rPr>
                          <w:rFonts w:ascii="Times New Roman" w:hAnsi="Times New Roman"/>
                        </w:rPr>
                      </w:pPr>
                    </w:p>
                    <w:p w14:paraId="585B3505" w14:textId="77777777" w:rsidR="001F5A9A" w:rsidRPr="00191489" w:rsidRDefault="001F5A9A" w:rsidP="001F5A9A">
                      <w:pPr>
                        <w:spacing w:after="0"/>
                        <w:rPr>
                          <w:rFonts w:ascii="Times New Roman" w:hAnsi="Times New Roman"/>
                          <w:i/>
                          <w:iCs/>
                        </w:rPr>
                      </w:pPr>
                      <w:r w:rsidRPr="00191489">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C9CCAF9"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7815A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B12A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7AA1B9"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E4533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Dariel Fong</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1401A" id="_x0000_t202" coordsize="21600,21600" o:spt="202" path="m,l,21600r21600,l21600,xe">
                <v:stroke joinstyle="miter"/>
                <v:path gradientshapeok="t" o:connecttype="rect"/>
              </v:shapetype>
              <v:shape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7C9CCAF9"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7815A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B12A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7AA1B9"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E4533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Dariel Fong</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5C909DF5" w14:textId="77777777" w:rsidR="00347832" w:rsidRPr="0050741F" w:rsidRDefault="00347832" w:rsidP="00347832">
                            <w:pPr>
                              <w:rPr>
                                <w:rFonts w:ascii="Times New Roman" w:eastAsia="Times New Roman" w:hAnsi="Times New Roman"/>
                                <w:b/>
                                <w:kern w:val="0"/>
                                <w:sz w:val="24"/>
                                <w:szCs w:val="24"/>
                                <w:lang w:val="en"/>
                              </w:rPr>
                            </w:pPr>
                            <w:r w:rsidRPr="0007441A">
                              <w:rPr>
                                <w:rFonts w:ascii="Times New Roman" w:eastAsia="Times New Roman" w:hAnsi="Times New Roman"/>
                                <w:b/>
                                <w:kern w:val="0"/>
                                <w:sz w:val="24"/>
                                <w:szCs w:val="24"/>
                              </w:rPr>
                              <w:t>Sprinkling Rite</w:t>
                            </w:r>
                          </w:p>
                          <w:p w14:paraId="3308AF6C" w14:textId="1C34FA2F" w:rsidR="00347832" w:rsidRPr="00BE4BE9" w:rsidRDefault="00347832" w:rsidP="00347832">
                            <w:pPr>
                              <w:rPr>
                                <w:rFonts w:ascii="Times New Roman" w:hAnsi="Times New Roman"/>
                                <w:sz w:val="24"/>
                                <w:szCs w:val="24"/>
                              </w:rPr>
                            </w:pPr>
                            <w:r w:rsidRPr="0007441A">
                              <w:rPr>
                                <w:rFonts w:ascii="Times New Roman" w:hAnsi="Times New Roman"/>
                                <w:sz w:val="24"/>
                                <w:szCs w:val="24"/>
                                <w:lang w:val="en"/>
                              </w:rPr>
                              <w:t>The rite of sprinkling, also called the Asperges rite, recalls the new life we receive in the waters of our baptism. Though most common during the Easter season, this rite can take place on any Sunday and is used in place of the penitential act.</w:t>
                            </w:r>
                            <w:r>
                              <w:rPr>
                                <w:rFonts w:ascii="Times New Roman" w:hAnsi="Times New Roman"/>
                                <w:sz w:val="24"/>
                                <w:szCs w:val="24"/>
                                <w:lang w:val="en"/>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5C909DF5" w14:textId="77777777" w:rsidR="00347832" w:rsidRPr="0050741F" w:rsidRDefault="00347832" w:rsidP="00347832">
                      <w:pPr>
                        <w:rPr>
                          <w:rFonts w:ascii="Times New Roman" w:eastAsia="Times New Roman" w:hAnsi="Times New Roman"/>
                          <w:b/>
                          <w:kern w:val="0"/>
                          <w:sz w:val="24"/>
                          <w:szCs w:val="24"/>
                          <w:lang w:val="en"/>
                        </w:rPr>
                      </w:pPr>
                      <w:r w:rsidRPr="0007441A">
                        <w:rPr>
                          <w:rFonts w:ascii="Times New Roman" w:eastAsia="Times New Roman" w:hAnsi="Times New Roman"/>
                          <w:b/>
                          <w:kern w:val="0"/>
                          <w:sz w:val="24"/>
                          <w:szCs w:val="24"/>
                        </w:rPr>
                        <w:t>Sprinkling Rite</w:t>
                      </w:r>
                    </w:p>
                    <w:p w14:paraId="3308AF6C" w14:textId="1C34FA2F" w:rsidR="00347832" w:rsidRPr="00BE4BE9" w:rsidRDefault="00347832" w:rsidP="00347832">
                      <w:pPr>
                        <w:rPr>
                          <w:rFonts w:ascii="Times New Roman" w:hAnsi="Times New Roman"/>
                          <w:sz w:val="24"/>
                          <w:szCs w:val="24"/>
                        </w:rPr>
                      </w:pPr>
                      <w:r w:rsidRPr="0007441A">
                        <w:rPr>
                          <w:rFonts w:ascii="Times New Roman" w:hAnsi="Times New Roman"/>
                          <w:sz w:val="24"/>
                          <w:szCs w:val="24"/>
                          <w:lang w:val="en"/>
                        </w:rPr>
                        <w:t>The rite of sprinkling, also called the Asperges rite, recalls the new life we receive in the waters of our baptism. Though most common during the Easter season, this rite can take place on any Sunday and is used in place of the penitential act.</w:t>
                      </w:r>
                      <w:r>
                        <w:rPr>
                          <w:rFonts w:ascii="Times New Roman" w:hAnsi="Times New Roman"/>
                          <w:sz w:val="24"/>
                          <w:szCs w:val="24"/>
                          <w:lang w:val="en"/>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2165676"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F934C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2165676"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F934C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4FDAEFB"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87F1551" w:rsidR="0010390A" w:rsidRDefault="007439F5" w:rsidP="00B37A25">
      <w:pPr>
        <w:tabs>
          <w:tab w:val="left" w:pos="7335"/>
          <w:tab w:val="left" w:pos="15015"/>
          <w:tab w:val="left" w:pos="16950"/>
          <w:tab w:val="left" w:pos="17835"/>
        </w:tabs>
      </w:pPr>
      <w:r>
        <w:rPr>
          <w:noProof/>
        </w:rPr>
        <w:lastRenderedPageBreak/>
        <w:drawing>
          <wp:anchor distT="0" distB="0" distL="114300" distR="114300" simplePos="0" relativeHeight="252311552" behindDoc="1" locked="0" layoutInCell="1" allowOverlap="1" wp14:anchorId="2E6193A0" wp14:editId="36AF6A58">
            <wp:simplePos x="0" y="0"/>
            <wp:positionH relativeFrom="column">
              <wp:posOffset>7077075</wp:posOffset>
            </wp:positionH>
            <wp:positionV relativeFrom="paragraph">
              <wp:posOffset>-723900</wp:posOffset>
            </wp:positionV>
            <wp:extent cx="4480560" cy="6924504"/>
            <wp:effectExtent l="0" t="0" r="0" b="0"/>
            <wp:wrapNone/>
            <wp:docPr id="122352182" name="Picture 25" descr="A coloring page of two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182" name="Picture 25" descr="A coloring page of two m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B74F90">
        <w:rPr>
          <w:noProof/>
        </w:rPr>
        <w:drawing>
          <wp:anchor distT="0" distB="0" distL="114300" distR="114300" simplePos="0" relativeHeight="252299264" behindDoc="1" locked="0" layoutInCell="1" allowOverlap="1" wp14:anchorId="634B6D1F" wp14:editId="48BB9E34">
            <wp:simplePos x="0" y="0"/>
            <wp:positionH relativeFrom="column">
              <wp:posOffset>-285750</wp:posOffset>
            </wp:positionH>
            <wp:positionV relativeFrom="paragraph">
              <wp:posOffset>-752475</wp:posOffset>
            </wp:positionV>
            <wp:extent cx="6583680" cy="3750250"/>
            <wp:effectExtent l="0" t="0" r="7620" b="3175"/>
            <wp:wrapNone/>
            <wp:docPr id="1993748698" name="Picture 30"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8698" name="Picture 30"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8416" t="6568" r="5307" b="29830"/>
                    <a:stretch/>
                  </pic:blipFill>
                  <pic:spPr bwMode="auto">
                    <a:xfrm>
                      <a:off x="0" y="0"/>
                      <a:ext cx="6583680" cy="375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5D18F27B">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791316FE" w14:textId="77777777" w:rsidR="00690BED"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lang w:val="en"/>
                                <w14:ligatures w14:val="none"/>
                              </w:rPr>
                              <w:t xml:space="preserve">Fasting, </w:t>
                            </w:r>
                            <w:r w:rsidRPr="00690BED">
                              <w:rPr>
                                <w:rFonts w:ascii="Times" w:eastAsia="Arial Unicode MS" w:hAnsi="Times" w:cs="Arial Unicode MS"/>
                                <w:i/>
                                <w:iCs/>
                                <w:color w:val="000000"/>
                                <w:kern w:val="0"/>
                                <w:u w:color="000000"/>
                                <w:bdr w:val="nil"/>
                                <w:lang w:val="en"/>
                                <w14:ligatures w14:val="none"/>
                              </w:rPr>
                              <w:t>Explained</w:t>
                            </w:r>
                            <w:r w:rsidRPr="00690BED">
                              <w:rPr>
                                <w:rFonts w:ascii="Times" w:eastAsia="Arial Unicode MS" w:hAnsi="Times" w:cs="Arial Unicode MS"/>
                                <w:color w:val="000000"/>
                                <w:kern w:val="0"/>
                                <w:u w:color="000000"/>
                                <w:bdr w:val="nil"/>
                                <w14:ligatures w14:val="none"/>
                              </w:rPr>
                              <w:br/>
                            </w:r>
                          </w:p>
                          <w:p w14:paraId="243D8DA6" w14:textId="77777777" w:rsidR="006D2802"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The practice of fasting predates Christianity. The Old Testament is full of examples of righteous men and women mortifying their flesh for the purpose of making atonement or simply to grow closer to God. </w:t>
                            </w:r>
                          </w:p>
                          <w:p w14:paraId="35E71351" w14:textId="0C7FF743" w:rsidR="00690BED" w:rsidRPr="00690BED"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Jesus himself fasted for forty days and forty nights in preparation for the beginning of his public ministry, and we see his disciples following his example in the Acts of the Apostles. </w:t>
                            </w:r>
                          </w:p>
                          <w:p w14:paraId="25B0B394" w14:textId="77777777" w:rsidR="006D2802"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Fasting continues to be an important part of Christian devotional life today. Many people feel the practice of fasting enhances their prayer and helps them fulfill St. Paul’s advice to “put to death the deeds of the body” (Romans 8:13) to grow in the Spirit. </w:t>
                            </w:r>
                          </w:p>
                          <w:p w14:paraId="7CDCCF95" w14:textId="686FD7A5" w:rsidR="00690BED" w:rsidRPr="00690BED"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Most Catholics will associate fasting with the liturgical season of Lent, which begins and ends with obligatory fasting for all members of the Latin Catholic Church between ages 18 and 59.</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791316FE" w14:textId="77777777" w:rsidR="00690BED"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lang w:val="en"/>
                          <w14:ligatures w14:val="none"/>
                        </w:rPr>
                        <w:t xml:space="preserve">Fasting, </w:t>
                      </w:r>
                      <w:r w:rsidRPr="00690BED">
                        <w:rPr>
                          <w:rFonts w:ascii="Times" w:eastAsia="Arial Unicode MS" w:hAnsi="Times" w:cs="Arial Unicode MS"/>
                          <w:i/>
                          <w:iCs/>
                          <w:color w:val="000000"/>
                          <w:kern w:val="0"/>
                          <w:u w:color="000000"/>
                          <w:bdr w:val="nil"/>
                          <w:lang w:val="en"/>
                          <w14:ligatures w14:val="none"/>
                        </w:rPr>
                        <w:t>Explained</w:t>
                      </w:r>
                      <w:r w:rsidRPr="00690BED">
                        <w:rPr>
                          <w:rFonts w:ascii="Times" w:eastAsia="Arial Unicode MS" w:hAnsi="Times" w:cs="Arial Unicode MS"/>
                          <w:color w:val="000000"/>
                          <w:kern w:val="0"/>
                          <w:u w:color="000000"/>
                          <w:bdr w:val="nil"/>
                          <w14:ligatures w14:val="none"/>
                        </w:rPr>
                        <w:br/>
                      </w:r>
                    </w:p>
                    <w:p w14:paraId="243D8DA6" w14:textId="77777777" w:rsidR="006D2802"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The practice of fasting predates Christianity. The Old Testament is full of examples of righteous men and women mortifying their flesh for the purpose of making atonement or simply to grow closer to God. </w:t>
                      </w:r>
                    </w:p>
                    <w:p w14:paraId="35E71351" w14:textId="0C7FF743" w:rsidR="00690BED" w:rsidRPr="00690BED"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Jesus himself fasted for forty days and forty nights in preparation for the beginning of his public ministry, and we see his disciples following his example in the Acts of the Apostles. </w:t>
                      </w:r>
                    </w:p>
                    <w:p w14:paraId="25B0B394" w14:textId="77777777" w:rsidR="006D2802" w:rsidRPr="006D2802"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 xml:space="preserve">Fasting continues to be an important part of Christian devotional life today. Many people feel the practice of fasting enhances their prayer and helps them fulfill St. Paul’s advice to “put to death the deeds of the body” (Romans 8:13) to grow in the Spirit. </w:t>
                      </w:r>
                    </w:p>
                    <w:p w14:paraId="7CDCCF95" w14:textId="686FD7A5" w:rsidR="00690BED" w:rsidRPr="00690BED" w:rsidRDefault="00690BED" w:rsidP="00690BED">
                      <w:pPr>
                        <w:rPr>
                          <w:rFonts w:ascii="Times" w:eastAsia="Arial Unicode MS" w:hAnsi="Times" w:cs="Arial Unicode MS"/>
                          <w:color w:val="000000"/>
                          <w:kern w:val="0"/>
                          <w:u w:color="000000"/>
                          <w:bdr w:val="nil"/>
                          <w14:ligatures w14:val="none"/>
                        </w:rPr>
                      </w:pPr>
                      <w:r w:rsidRPr="00690BED">
                        <w:rPr>
                          <w:rFonts w:ascii="Times" w:eastAsia="Arial Unicode MS" w:hAnsi="Times" w:cs="Arial Unicode MS"/>
                          <w:color w:val="000000"/>
                          <w:kern w:val="0"/>
                          <w:u w:color="000000"/>
                          <w:bdr w:val="nil"/>
                          <w14:ligatures w14:val="none"/>
                        </w:rPr>
                        <w:t>Most Catholics will associate fasting with the liturgical season of Lent, which begins and ends with obligatory fasting for all members of the Latin Catholic Church between ages 18 and 59.</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709EE942" w:rsidR="00415039" w:rsidRPr="00415039" w:rsidRDefault="004770CD" w:rsidP="001811D1">
      <w:pPr>
        <w:tabs>
          <w:tab w:val="left" w:pos="14130"/>
          <w:tab w:val="left" w:pos="15030"/>
          <w:tab w:val="left" w:pos="16230"/>
        </w:tabs>
      </w:pPr>
      <w:r>
        <w:tab/>
      </w:r>
      <w:r w:rsidR="001E1063">
        <w:tab/>
      </w:r>
      <w:r w:rsidR="001811D1">
        <w:tab/>
      </w:r>
    </w:p>
    <w:p w14:paraId="185A2DFC" w14:textId="35A5BA2B"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3B0AEA4" w:rsidR="00415039" w:rsidRPr="00415039" w:rsidRDefault="007439F5" w:rsidP="00F769AA">
      <w:pPr>
        <w:tabs>
          <w:tab w:val="left" w:pos="6285"/>
          <w:tab w:val="left" w:pos="14235"/>
          <w:tab w:val="left" w:pos="14970"/>
        </w:tabs>
      </w:pPr>
      <w:r>
        <w:rPr>
          <w:noProof/>
        </w:rPr>
        <w:drawing>
          <wp:anchor distT="0" distB="0" distL="114300" distR="114300" simplePos="0" relativeHeight="252308480" behindDoc="1" locked="0" layoutInCell="1" allowOverlap="1" wp14:anchorId="345BE64C" wp14:editId="4F18911E">
            <wp:simplePos x="0" y="0"/>
            <wp:positionH relativeFrom="column">
              <wp:posOffset>6829425</wp:posOffset>
            </wp:positionH>
            <wp:positionV relativeFrom="paragraph">
              <wp:posOffset>3943985</wp:posOffset>
            </wp:positionV>
            <wp:extent cx="4905375" cy="1552575"/>
            <wp:effectExtent l="0" t="0" r="9525" b="9525"/>
            <wp:wrapNone/>
            <wp:docPr id="1646375671" name="Picture 22"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75671" name="Picture 22" descr="A document with text and images&#10;&#10;AI-generated content may be incorrect."/>
                    <pic:cNvPicPr/>
                  </pic:nvPicPr>
                  <pic:blipFill rotWithShape="1">
                    <a:blip r:embed="rId14" cstate="print">
                      <a:extLst>
                        <a:ext uri="{28A0092B-C50C-407E-A947-70E740481C1C}">
                          <a14:useLocalDpi xmlns:a14="http://schemas.microsoft.com/office/drawing/2010/main" val="0"/>
                        </a:ext>
                      </a:extLst>
                    </a:blip>
                    <a:srcRect l="10784" t="72454" r="12082" b="8680"/>
                    <a:stretch/>
                  </pic:blipFill>
                  <pic:spPr bwMode="auto">
                    <a:xfrm>
                      <a:off x="0" y="0"/>
                      <a:ext cx="4905375"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D53">
        <w:rPr>
          <w:noProof/>
        </w:rPr>
        <w:drawing>
          <wp:anchor distT="0" distB="0" distL="114300" distR="114300" simplePos="0" relativeHeight="252310528" behindDoc="1" locked="0" layoutInCell="1" allowOverlap="1" wp14:anchorId="1C8AE4C0" wp14:editId="6C65FA05">
            <wp:simplePos x="0" y="0"/>
            <wp:positionH relativeFrom="column">
              <wp:posOffset>4206240</wp:posOffset>
            </wp:positionH>
            <wp:positionV relativeFrom="paragraph">
              <wp:posOffset>667385</wp:posOffset>
            </wp:positionV>
            <wp:extent cx="1920240" cy="2560320"/>
            <wp:effectExtent l="0" t="0" r="3810" b="0"/>
            <wp:wrapNone/>
            <wp:docPr id="1406830253" name="Picture 24" descr="A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30253" name="Picture 24" descr="A statue of a pers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0240" cy="2560320"/>
                    </a:xfrm>
                    <a:prstGeom prst="rect">
                      <a:avLst/>
                    </a:prstGeom>
                  </pic:spPr>
                </pic:pic>
              </a:graphicData>
            </a:graphic>
            <wp14:sizeRelH relativeFrom="margin">
              <wp14:pctWidth>0</wp14:pctWidth>
            </wp14:sizeRelH>
            <wp14:sizeRelV relativeFrom="margin">
              <wp14:pctHeight>0</wp14:pctHeight>
            </wp14:sizeRelV>
          </wp:anchor>
        </w:drawing>
      </w:r>
      <w:r w:rsidR="00CC58BA">
        <w:rPr>
          <w:noProof/>
        </w:rPr>
        <w:drawing>
          <wp:anchor distT="0" distB="0" distL="114300" distR="114300" simplePos="0" relativeHeight="252309504" behindDoc="1" locked="0" layoutInCell="1" allowOverlap="1" wp14:anchorId="31613B51" wp14:editId="622A2875">
            <wp:simplePos x="0" y="0"/>
            <wp:positionH relativeFrom="column">
              <wp:posOffset>-409575</wp:posOffset>
            </wp:positionH>
            <wp:positionV relativeFrom="paragraph">
              <wp:posOffset>724535</wp:posOffset>
            </wp:positionV>
            <wp:extent cx="3657600" cy="2486025"/>
            <wp:effectExtent l="0" t="0" r="0" b="9525"/>
            <wp:wrapNone/>
            <wp:docPr id="1387750122" name="Picture 23"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0122" name="Picture 23" descr="A document with text and images&#10;&#10;AI-generated content may be incorrect."/>
                    <pic:cNvPicPr/>
                  </pic:nvPicPr>
                  <pic:blipFill rotWithShape="1">
                    <a:blip r:embed="rId16" cstate="print">
                      <a:extLst>
                        <a:ext uri="{28A0092B-C50C-407E-A947-70E740481C1C}">
                          <a14:useLocalDpi xmlns:a14="http://schemas.microsoft.com/office/drawing/2010/main" val="0"/>
                        </a:ext>
                      </a:extLst>
                    </a:blip>
                    <a:srcRect l="10035" t="23149" r="32451" b="46643"/>
                    <a:stretch/>
                  </pic:blipFill>
                  <pic:spPr bwMode="auto">
                    <a:xfrm>
                      <a:off x="0" y="0"/>
                      <a:ext cx="365760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916A04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3A1"/>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832"/>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35CC"/>
    <w:rsid w:val="00E436C5"/>
    <w:rsid w:val="00E43A97"/>
    <w:rsid w:val="00E4533A"/>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2025-04-22T13:53:00Z</cp:lastPrinted>
  <dcterms:created xsi:type="dcterms:W3CDTF">2025-04-01T17:02:00Z</dcterms:created>
  <dcterms:modified xsi:type="dcterms:W3CDTF">2025-04-22T16:58:00Z</dcterms:modified>
</cp:coreProperties>
</file>